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F1508" w14:textId="02712459" w:rsidR="0026320C" w:rsidRPr="0026320C" w:rsidRDefault="00931F3A" w:rsidP="0026320C">
      <w:pPr>
        <w:pStyle w:val="NoSpacing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Final </w:t>
      </w:r>
      <w:r w:rsidR="0026320C" w:rsidRPr="0026320C">
        <w:rPr>
          <w:rFonts w:ascii="Arial" w:hAnsi="Arial" w:cs="Arial"/>
          <w:sz w:val="28"/>
          <w:szCs w:val="28"/>
        </w:rPr>
        <w:t>Assignment 2</w:t>
      </w:r>
      <w:r w:rsidR="0026320C">
        <w:rPr>
          <w:rFonts w:ascii="Arial" w:hAnsi="Arial" w:cs="Arial"/>
          <w:sz w:val="28"/>
          <w:szCs w:val="28"/>
        </w:rPr>
        <w:t>: List of Categories for Chapters 9 and 10</w:t>
      </w:r>
    </w:p>
    <w:p w14:paraId="435220E1" w14:textId="77777777" w:rsidR="0026320C" w:rsidRDefault="0026320C" w:rsidP="00FD0253">
      <w:pPr>
        <w:pStyle w:val="NoSpacing"/>
        <w:rPr>
          <w:rFonts w:ascii="Arial" w:hAnsi="Arial" w:cs="Arial"/>
          <w:color w:val="FF0000"/>
          <w:sz w:val="28"/>
          <w:szCs w:val="28"/>
        </w:rPr>
      </w:pPr>
    </w:p>
    <w:p w14:paraId="309551D5" w14:textId="77777777" w:rsidR="0026320C" w:rsidRDefault="0026320C" w:rsidP="00FD0253">
      <w:pPr>
        <w:pStyle w:val="NoSpacing"/>
        <w:rPr>
          <w:rFonts w:ascii="Arial" w:hAnsi="Arial" w:cs="Arial"/>
          <w:color w:val="FF0000"/>
          <w:sz w:val="28"/>
          <w:szCs w:val="28"/>
        </w:rPr>
      </w:pPr>
    </w:p>
    <w:p w14:paraId="6EF6F327" w14:textId="77777777" w:rsidR="0026320C" w:rsidRDefault="0026320C" w:rsidP="00FD0253">
      <w:pPr>
        <w:pStyle w:val="NoSpacing"/>
        <w:rPr>
          <w:rFonts w:ascii="Arial" w:hAnsi="Arial" w:cs="Arial"/>
          <w:color w:val="FF0000"/>
          <w:sz w:val="28"/>
          <w:szCs w:val="28"/>
        </w:rPr>
      </w:pPr>
    </w:p>
    <w:p w14:paraId="0E9A6EAE" w14:textId="6B712720" w:rsidR="00FD0253" w:rsidRPr="00E82B5E" w:rsidRDefault="00FD0253" w:rsidP="00FD0253">
      <w:pPr>
        <w:pStyle w:val="NoSpacing"/>
        <w:rPr>
          <w:rFonts w:ascii="Arial" w:hAnsi="Arial" w:cs="Arial"/>
          <w:color w:val="FF0000"/>
          <w:sz w:val="28"/>
          <w:szCs w:val="28"/>
        </w:rPr>
      </w:pPr>
      <w:r w:rsidRPr="00E82B5E">
        <w:rPr>
          <w:rFonts w:ascii="Arial" w:hAnsi="Arial" w:cs="Arial"/>
          <w:color w:val="FF0000"/>
          <w:sz w:val="28"/>
          <w:szCs w:val="28"/>
        </w:rPr>
        <w:t xml:space="preserve">List of categories Chapter </w:t>
      </w:r>
      <w:r w:rsidR="00553F36">
        <w:rPr>
          <w:rFonts w:ascii="Arial" w:hAnsi="Arial" w:cs="Arial"/>
          <w:color w:val="FF0000"/>
          <w:sz w:val="28"/>
          <w:szCs w:val="28"/>
        </w:rPr>
        <w:t>9</w:t>
      </w:r>
      <w:r w:rsidRPr="00E82B5E">
        <w:rPr>
          <w:rFonts w:ascii="Arial" w:hAnsi="Arial" w:cs="Arial"/>
          <w:color w:val="FF0000"/>
          <w:sz w:val="28"/>
          <w:szCs w:val="28"/>
        </w:rPr>
        <w:t xml:space="preserve"> </w:t>
      </w:r>
      <w:r w:rsidR="00553F36">
        <w:rPr>
          <w:rFonts w:ascii="Arial" w:hAnsi="Arial" w:cs="Arial"/>
          <w:color w:val="FF0000"/>
          <w:sz w:val="28"/>
          <w:szCs w:val="28"/>
        </w:rPr>
        <w:t>Muscle Tissue</w:t>
      </w:r>
    </w:p>
    <w:p w14:paraId="0AD6E84A" w14:textId="7BA2F387" w:rsidR="00FD0253" w:rsidRDefault="002C1332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bookmarkStart w:id="0" w:name="_Hlk37417081"/>
      <w:r>
        <w:rPr>
          <w:rFonts w:ascii="Arial" w:hAnsi="Arial" w:cs="Arial"/>
        </w:rPr>
        <w:t>Components of muscle that are l</w:t>
      </w:r>
      <w:r w:rsidR="00993EF1">
        <w:rPr>
          <w:rFonts w:ascii="Arial" w:hAnsi="Arial" w:cs="Arial"/>
        </w:rPr>
        <w:t>ongitudinal segment</w:t>
      </w:r>
      <w:r>
        <w:rPr>
          <w:rFonts w:ascii="Arial" w:hAnsi="Arial" w:cs="Arial"/>
        </w:rPr>
        <w:t>s</w:t>
      </w:r>
      <w:r w:rsidR="00993EF1">
        <w:rPr>
          <w:rFonts w:ascii="Arial" w:hAnsi="Arial" w:cs="Arial"/>
        </w:rPr>
        <w:t xml:space="preserve"> or identifiable marker</w:t>
      </w:r>
      <w:r>
        <w:rPr>
          <w:rFonts w:ascii="Arial" w:hAnsi="Arial" w:cs="Arial"/>
        </w:rPr>
        <w:t>s</w:t>
      </w:r>
      <w:r w:rsidR="00993EF1">
        <w:rPr>
          <w:rFonts w:ascii="Arial" w:hAnsi="Arial" w:cs="Arial"/>
        </w:rPr>
        <w:t xml:space="preserve"> along the length of a muscle</w:t>
      </w:r>
    </w:p>
    <w:p w14:paraId="18BB4410" w14:textId="201AC3C9" w:rsidR="00993EF1" w:rsidRDefault="002C1332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93EF1">
        <w:rPr>
          <w:rFonts w:ascii="Arial" w:hAnsi="Arial" w:cs="Arial"/>
        </w:rPr>
        <w:t xml:space="preserve">omponents of muscle that </w:t>
      </w:r>
      <w:r>
        <w:rPr>
          <w:rFonts w:ascii="Arial" w:hAnsi="Arial" w:cs="Arial"/>
        </w:rPr>
        <w:t>are n</w:t>
      </w:r>
      <w:r>
        <w:rPr>
          <w:rFonts w:ascii="Arial" w:hAnsi="Arial" w:cs="Arial"/>
        </w:rPr>
        <w:t xml:space="preserve">ested </w:t>
      </w:r>
      <w:r>
        <w:rPr>
          <w:rFonts w:ascii="Arial" w:hAnsi="Arial" w:cs="Arial"/>
        </w:rPr>
        <w:t xml:space="preserve">(and therefore visible in cross section) and </w:t>
      </w:r>
      <w:r w:rsidR="00993EF1">
        <w:rPr>
          <w:rFonts w:ascii="Arial" w:hAnsi="Arial" w:cs="Arial"/>
        </w:rPr>
        <w:t>contain actin and myosin</w:t>
      </w:r>
    </w:p>
    <w:p w14:paraId="5B7B6CEE" w14:textId="77777777" w:rsidR="009C03D8" w:rsidRDefault="009C03D8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Components made of connective tissue that are part of muscle or are connected to muscle</w:t>
      </w:r>
    </w:p>
    <w:p w14:paraId="2D9ACA8E" w14:textId="5E1ACB08" w:rsidR="00A161C3" w:rsidRDefault="00A161C3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Components of muscle that are biochemical components </w:t>
      </w:r>
      <w:r w:rsidR="00706750">
        <w:rPr>
          <w:rFonts w:ascii="Arial" w:hAnsi="Arial" w:cs="Arial"/>
        </w:rPr>
        <w:t xml:space="preserve">found within muscle </w:t>
      </w:r>
      <w:r>
        <w:rPr>
          <w:rFonts w:ascii="Arial" w:hAnsi="Arial" w:cs="Arial"/>
        </w:rPr>
        <w:t>or specific regions within these components</w:t>
      </w:r>
    </w:p>
    <w:p w14:paraId="0F0416DF" w14:textId="77777777" w:rsidR="009C03D8" w:rsidRDefault="009C03D8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Muscle cell types</w:t>
      </w:r>
    </w:p>
    <w:p w14:paraId="22DC8E33" w14:textId="77777777" w:rsidR="009C03D8" w:rsidRDefault="009C03D8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Sub-cellular components that exist in at least one type of muscle </w:t>
      </w:r>
    </w:p>
    <w:p w14:paraId="3F145E17" w14:textId="24C23D95" w:rsidR="00993EF1" w:rsidRDefault="00222D85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Muscle s</w:t>
      </w:r>
      <w:r w:rsidR="00993EF1">
        <w:rPr>
          <w:rFonts w:ascii="Arial" w:hAnsi="Arial" w:cs="Arial"/>
        </w:rPr>
        <w:t>tructures</w:t>
      </w:r>
      <w:r>
        <w:rPr>
          <w:rFonts w:ascii="Arial" w:hAnsi="Arial" w:cs="Arial"/>
        </w:rPr>
        <w:t xml:space="preserve"> or </w:t>
      </w:r>
      <w:r w:rsidR="00814706">
        <w:rPr>
          <w:rFonts w:ascii="Arial" w:hAnsi="Arial" w:cs="Arial"/>
        </w:rPr>
        <w:t>spaces</w:t>
      </w:r>
      <w:r>
        <w:rPr>
          <w:rFonts w:ascii="Arial" w:hAnsi="Arial" w:cs="Arial"/>
        </w:rPr>
        <w:t xml:space="preserve"> that participate when m</w:t>
      </w:r>
      <w:r w:rsidR="00993EF1">
        <w:rPr>
          <w:rFonts w:ascii="Arial" w:hAnsi="Arial" w:cs="Arial"/>
        </w:rPr>
        <w:t>uscle action</w:t>
      </w:r>
      <w:r>
        <w:rPr>
          <w:rFonts w:ascii="Arial" w:hAnsi="Arial" w:cs="Arial"/>
        </w:rPr>
        <w:t xml:space="preserve"> is being stimulated</w:t>
      </w:r>
    </w:p>
    <w:p w14:paraId="1BCBACB3" w14:textId="778F4177" w:rsidR="00993EF1" w:rsidRDefault="00993EF1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Actions or events (including electrical events) occurring within muscle when actin and myosin are interacting</w:t>
      </w:r>
    </w:p>
    <w:p w14:paraId="6CD9EDB9" w14:textId="77777777" w:rsidR="009C03D8" w:rsidRDefault="009C03D8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Molecules affecting muscle tension that are not part of the muscle</w:t>
      </w:r>
    </w:p>
    <w:p w14:paraId="02773E35" w14:textId="785FCC04" w:rsidR="00993EF1" w:rsidRDefault="00993EF1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Muscle state </w:t>
      </w:r>
      <w:r w:rsidR="00885C2F">
        <w:rPr>
          <w:rFonts w:ascii="Arial" w:hAnsi="Arial" w:cs="Arial"/>
        </w:rPr>
        <w:t>(</w:t>
      </w:r>
      <w:proofErr w:type="spellStart"/>
      <w:r w:rsidR="00885C2F">
        <w:rPr>
          <w:rFonts w:ascii="Arial" w:hAnsi="Arial" w:cs="Arial"/>
        </w:rPr>
        <w:t>non productive</w:t>
      </w:r>
      <w:proofErr w:type="spellEnd"/>
      <w:r w:rsidR="00885C2F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when actin and myosin are not interacting</w:t>
      </w:r>
    </w:p>
    <w:p w14:paraId="2C626577" w14:textId="629839BF" w:rsidR="00993EF1" w:rsidRDefault="002C1332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93EF1">
        <w:rPr>
          <w:rFonts w:ascii="Arial" w:hAnsi="Arial" w:cs="Arial"/>
        </w:rPr>
        <w:t xml:space="preserve">uscle state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n</w:t>
      </w:r>
      <w:r>
        <w:rPr>
          <w:rFonts w:ascii="Arial" w:hAnsi="Arial" w:cs="Arial"/>
        </w:rPr>
        <w:t>on productive</w:t>
      </w:r>
      <w:proofErr w:type="spellEnd"/>
      <w:r>
        <w:rPr>
          <w:rFonts w:ascii="Arial" w:hAnsi="Arial" w:cs="Arial"/>
        </w:rPr>
        <w:t>) when actin and myosin are interacting</w:t>
      </w:r>
    </w:p>
    <w:p w14:paraId="026EF5B4" w14:textId="77777777" w:rsidR="00933EEE" w:rsidRDefault="00933EEE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Terms associated with description of degree of muscle tension or changes in muscle tension over time</w:t>
      </w:r>
    </w:p>
    <w:p w14:paraId="393AF631" w14:textId="0C79A183" w:rsidR="00222D85" w:rsidRDefault="00222D85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Changes in muscle size or appearance</w:t>
      </w:r>
    </w:p>
    <w:p w14:paraId="3135C7E0" w14:textId="234AFA89" w:rsidR="00222D85" w:rsidRDefault="00222D85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Ability </w:t>
      </w:r>
      <w:r w:rsidR="00630C49">
        <w:rPr>
          <w:rFonts w:ascii="Arial" w:hAnsi="Arial" w:cs="Arial"/>
        </w:rPr>
        <w:t xml:space="preserve">or </w:t>
      </w:r>
      <w:proofErr w:type="spellStart"/>
      <w:r w:rsidR="00630C49">
        <w:rPr>
          <w:rFonts w:ascii="Arial" w:hAnsi="Arial" w:cs="Arial"/>
        </w:rPr>
        <w:t>behaviour</w:t>
      </w:r>
      <w:proofErr w:type="spellEnd"/>
      <w:r w:rsidR="00630C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found in only certain types of muscle</w:t>
      </w:r>
    </w:p>
    <w:p w14:paraId="6938F125" w14:textId="437F5BC6" w:rsidR="00222D85" w:rsidRDefault="00222D85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Cells associated with muscle formation or repair</w:t>
      </w:r>
    </w:p>
    <w:p w14:paraId="07F083B0" w14:textId="1265981C" w:rsidR="00706750" w:rsidRPr="00C82727" w:rsidRDefault="00706750" w:rsidP="00A96EE2">
      <w:pPr>
        <w:pStyle w:val="NoSpacing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Terms that describe how muscle cells behave </w:t>
      </w:r>
      <w:r w:rsidR="00600677">
        <w:rPr>
          <w:rFonts w:ascii="Arial" w:hAnsi="Arial" w:cs="Arial"/>
        </w:rPr>
        <w:t xml:space="preserve">or interact </w:t>
      </w:r>
      <w:r>
        <w:rPr>
          <w:rFonts w:ascii="Arial" w:hAnsi="Arial" w:cs="Arial"/>
        </w:rPr>
        <w:t>with respect to nervous stimulation</w:t>
      </w:r>
    </w:p>
    <w:bookmarkEnd w:id="0"/>
    <w:p w14:paraId="691A9704" w14:textId="59F6A5C0" w:rsidR="00CB3BE0" w:rsidRDefault="00CB3BE0" w:rsidP="00FD0253">
      <w:pPr>
        <w:pStyle w:val="NoSpacing"/>
        <w:rPr>
          <w:rFonts w:ascii="Arial" w:hAnsi="Arial" w:cs="Arial"/>
        </w:rPr>
      </w:pPr>
    </w:p>
    <w:p w14:paraId="4994325E" w14:textId="77777777" w:rsidR="0026320C" w:rsidRDefault="0026320C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br w:type="page"/>
      </w:r>
    </w:p>
    <w:p w14:paraId="6AF7F73B" w14:textId="2D5C50CA" w:rsidR="00FD0253" w:rsidRPr="00E82B5E" w:rsidRDefault="00FD0253" w:rsidP="00FD0253">
      <w:pPr>
        <w:pStyle w:val="NoSpacing"/>
        <w:rPr>
          <w:rFonts w:ascii="Arial" w:hAnsi="Arial" w:cs="Arial"/>
          <w:color w:val="FF0000"/>
          <w:sz w:val="28"/>
          <w:szCs w:val="28"/>
        </w:rPr>
      </w:pPr>
      <w:r w:rsidRPr="00E82B5E">
        <w:rPr>
          <w:rFonts w:ascii="Arial" w:hAnsi="Arial" w:cs="Arial"/>
          <w:color w:val="FF0000"/>
          <w:sz w:val="28"/>
          <w:szCs w:val="28"/>
        </w:rPr>
        <w:lastRenderedPageBreak/>
        <w:t xml:space="preserve">List of categories Chapter </w:t>
      </w:r>
      <w:r w:rsidR="003C232C">
        <w:rPr>
          <w:rFonts w:ascii="Arial" w:hAnsi="Arial" w:cs="Arial"/>
          <w:color w:val="FF0000"/>
          <w:sz w:val="28"/>
          <w:szCs w:val="28"/>
        </w:rPr>
        <w:t>10</w:t>
      </w:r>
      <w:r w:rsidRPr="00E82B5E">
        <w:rPr>
          <w:rFonts w:ascii="Arial" w:hAnsi="Arial" w:cs="Arial"/>
          <w:color w:val="FF0000"/>
          <w:sz w:val="28"/>
          <w:szCs w:val="28"/>
        </w:rPr>
        <w:t xml:space="preserve">: </w:t>
      </w:r>
      <w:r w:rsidR="003C232C">
        <w:rPr>
          <w:rFonts w:ascii="Arial" w:hAnsi="Arial" w:cs="Arial"/>
          <w:color w:val="FF0000"/>
          <w:sz w:val="28"/>
          <w:szCs w:val="28"/>
        </w:rPr>
        <w:t>Muscles</w:t>
      </w:r>
    </w:p>
    <w:p w14:paraId="4475818E" w14:textId="2A70245C" w:rsidR="00FD0253" w:rsidRDefault="00662B62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Muscle role when it contracts</w:t>
      </w:r>
    </w:p>
    <w:p w14:paraId="2B2FA847" w14:textId="096B7CCE" w:rsidR="00662B62" w:rsidRDefault="00662B62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Naming term: describes arrangement of fascicles</w:t>
      </w:r>
    </w:p>
    <w:p w14:paraId="7B9F9218" w14:textId="47E1A6A9" w:rsidR="00662B62" w:rsidRDefault="00662B62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Naming term: describes orientation of fascicles relative to body compartment</w:t>
      </w:r>
    </w:p>
    <w:p w14:paraId="62B45875" w14:textId="308C1EF8" w:rsidR="00273DB1" w:rsidRDefault="00273DB1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Naming term: describes action of muscle</w:t>
      </w:r>
    </w:p>
    <w:p w14:paraId="73795578" w14:textId="7046AEFF" w:rsidR="00662B62" w:rsidRDefault="00662B62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Naming term: describes region of action or location</w:t>
      </w:r>
      <w:r w:rsidR="00CE2841">
        <w:rPr>
          <w:rFonts w:ascii="Arial" w:hAnsi="Arial" w:cs="Arial"/>
        </w:rPr>
        <w:t xml:space="preserve"> of muscle</w:t>
      </w:r>
    </w:p>
    <w:p w14:paraId="30AECE81" w14:textId="607A4122" w:rsidR="00662B62" w:rsidRDefault="00662B62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Naming term: describes shape</w:t>
      </w:r>
    </w:p>
    <w:p w14:paraId="4D218D48" w14:textId="39678625" w:rsidR="00662B62" w:rsidRDefault="00662B62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Naming term: describes </w:t>
      </w:r>
      <w:r w:rsidR="0045265E">
        <w:rPr>
          <w:rFonts w:ascii="Arial" w:hAnsi="Arial" w:cs="Arial"/>
        </w:rPr>
        <w:t xml:space="preserve">relative </w:t>
      </w:r>
      <w:r>
        <w:rPr>
          <w:rFonts w:ascii="Arial" w:hAnsi="Arial" w:cs="Arial"/>
        </w:rPr>
        <w:t xml:space="preserve">position (relative to other muscle or </w:t>
      </w:r>
      <w:r w:rsidR="00A46A59">
        <w:rPr>
          <w:rFonts w:ascii="Arial" w:hAnsi="Arial" w:cs="Arial"/>
        </w:rPr>
        <w:t xml:space="preserve">other </w:t>
      </w:r>
      <w:r>
        <w:rPr>
          <w:rFonts w:ascii="Arial" w:hAnsi="Arial" w:cs="Arial"/>
        </w:rPr>
        <w:t>location)</w:t>
      </w:r>
    </w:p>
    <w:p w14:paraId="545D7141" w14:textId="5D7B7753" w:rsidR="00662B62" w:rsidRDefault="00662B62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Naming term: describes relative size</w:t>
      </w:r>
    </w:p>
    <w:p w14:paraId="649D8105" w14:textId="41797AA9" w:rsidR="00662B62" w:rsidRDefault="00662B62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Naming term: describes number of origins</w:t>
      </w:r>
    </w:p>
    <w:p w14:paraId="6C637A49" w14:textId="7C5E333C" w:rsidR="00662B62" w:rsidRDefault="00662B62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Point of attachment of muscle to bone</w:t>
      </w:r>
    </w:p>
    <w:p w14:paraId="33513F5C" w14:textId="77777777" w:rsidR="0075209C" w:rsidRDefault="00662B62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Characterized by relative position of fulcrum, point of resistance and point of effort</w:t>
      </w:r>
    </w:p>
    <w:p w14:paraId="44E084C6" w14:textId="3663E514" w:rsidR="00662B62" w:rsidRDefault="0075209C" w:rsidP="00FD0253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Characterized by relative lengths of resistance arm and effort arm </w:t>
      </w:r>
      <w:r w:rsidR="00662B62">
        <w:rPr>
          <w:rFonts w:ascii="Arial" w:hAnsi="Arial" w:cs="Arial"/>
        </w:rPr>
        <w:t xml:space="preserve"> </w:t>
      </w:r>
    </w:p>
    <w:p w14:paraId="5C656F1D" w14:textId="593DDB87" w:rsidR="00092CA7" w:rsidRDefault="00092CA7" w:rsidP="00092CA7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Description of nerves that signal to the muscle</w:t>
      </w:r>
    </w:p>
    <w:p w14:paraId="2E9DE258" w14:textId="77777777" w:rsidR="00266399" w:rsidRDefault="00EC29EA" w:rsidP="00092CA7">
      <w:pPr>
        <w:pStyle w:val="NoSpacing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Muscle name: muscle located in </w:t>
      </w:r>
    </w:p>
    <w:p w14:paraId="6943D393" w14:textId="742576E7" w:rsidR="00266399" w:rsidRPr="00A27B2B" w:rsidRDefault="00266399" w:rsidP="00A27B2B">
      <w:pPr>
        <w:pStyle w:val="NoSpacing"/>
        <w:numPr>
          <w:ilvl w:val="1"/>
          <w:numId w:val="2"/>
        </w:numPr>
        <w:rPr>
          <w:rFonts w:ascii="Arial" w:hAnsi="Arial" w:cs="Arial"/>
        </w:rPr>
      </w:pPr>
      <w:r w:rsidRPr="00A27B2B">
        <w:rPr>
          <w:rFonts w:ascii="Arial" w:hAnsi="Arial" w:cs="Arial"/>
        </w:rPr>
        <w:t>abdominal region</w:t>
      </w:r>
      <w:r w:rsidR="00A27B2B" w:rsidRPr="00A27B2B">
        <w:rPr>
          <w:rFonts w:ascii="Arial" w:hAnsi="Arial" w:cs="Arial"/>
        </w:rPr>
        <w:t xml:space="preserve"> </w:t>
      </w:r>
      <w:r w:rsidRPr="00A27B2B">
        <w:rPr>
          <w:rFonts w:ascii="Arial" w:hAnsi="Arial" w:cs="Arial"/>
        </w:rPr>
        <w:t>fascicles at angle to long axis</w:t>
      </w:r>
    </w:p>
    <w:p w14:paraId="531623CD" w14:textId="0C49565A" w:rsidR="00DA5ECF" w:rsidRDefault="00A27B2B" w:rsidP="00A27B2B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abdominal region </w:t>
      </w:r>
      <w:r w:rsidR="00DA5ECF">
        <w:rPr>
          <w:rFonts w:ascii="Arial" w:hAnsi="Arial" w:cs="Arial"/>
        </w:rPr>
        <w:t>fascicles straight along long axis</w:t>
      </w:r>
    </w:p>
    <w:p w14:paraId="184B4E34" w14:textId="779FB3C3" w:rsidR="00266399" w:rsidRDefault="00266399" w:rsidP="00266399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antebrachial region</w:t>
      </w:r>
    </w:p>
    <w:p w14:paraId="583092F5" w14:textId="39F473DF" w:rsidR="00266399" w:rsidRDefault="00266399" w:rsidP="00266399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brachial region</w:t>
      </w:r>
      <w:r w:rsidR="00A27B2B">
        <w:rPr>
          <w:rFonts w:ascii="Arial" w:hAnsi="Arial" w:cs="Arial"/>
        </w:rPr>
        <w:t xml:space="preserve"> anterior, superficial</w:t>
      </w:r>
    </w:p>
    <w:p w14:paraId="73E4A740" w14:textId="1AA94EE4" w:rsidR="00000CAE" w:rsidRDefault="00A27B2B" w:rsidP="00A27B2B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brachial region, </w:t>
      </w:r>
      <w:r w:rsidR="00266399">
        <w:rPr>
          <w:rFonts w:ascii="Arial" w:hAnsi="Arial" w:cs="Arial"/>
        </w:rPr>
        <w:t>anterior, deep</w:t>
      </w:r>
    </w:p>
    <w:p w14:paraId="733AAEBE" w14:textId="1F7602AC" w:rsidR="00266399" w:rsidRPr="00266399" w:rsidRDefault="00A27B2B" w:rsidP="00A27B2B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brachial region, </w:t>
      </w:r>
      <w:r w:rsidR="00000CAE">
        <w:rPr>
          <w:rFonts w:ascii="Arial" w:hAnsi="Arial" w:cs="Arial"/>
        </w:rPr>
        <w:t>posterior</w:t>
      </w:r>
      <w:r w:rsidR="00266399" w:rsidRPr="00266399">
        <w:rPr>
          <w:rFonts w:ascii="Arial" w:hAnsi="Arial" w:cs="Arial"/>
        </w:rPr>
        <w:t xml:space="preserve"> </w:t>
      </w:r>
    </w:p>
    <w:p w14:paraId="5F010D5B" w14:textId="77777777" w:rsidR="00000CAE" w:rsidRDefault="00000CAE" w:rsidP="00266399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cervical region</w:t>
      </w:r>
    </w:p>
    <w:p w14:paraId="7974C3B4" w14:textId="0DD27C8E" w:rsidR="00000CAE" w:rsidRDefault="00000CAE" w:rsidP="00266399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cranial region</w:t>
      </w:r>
    </w:p>
    <w:p w14:paraId="31573F8A" w14:textId="1611FF4A" w:rsidR="00A27B2B" w:rsidRDefault="00266399" w:rsidP="00A27B2B">
      <w:pPr>
        <w:pStyle w:val="NoSpacing"/>
        <w:numPr>
          <w:ilvl w:val="1"/>
          <w:numId w:val="2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crural</w:t>
      </w:r>
      <w:proofErr w:type="spellEnd"/>
      <w:r>
        <w:rPr>
          <w:rFonts w:ascii="Arial" w:hAnsi="Arial" w:cs="Arial"/>
        </w:rPr>
        <w:t xml:space="preserve"> region</w:t>
      </w:r>
      <w:r w:rsidR="00A27B2B" w:rsidRPr="00A27B2B">
        <w:rPr>
          <w:rFonts w:ascii="Arial" w:hAnsi="Arial" w:cs="Arial"/>
        </w:rPr>
        <w:t xml:space="preserve"> </w:t>
      </w:r>
      <w:r w:rsidR="00A27B2B">
        <w:rPr>
          <w:rFonts w:ascii="Arial" w:hAnsi="Arial" w:cs="Arial"/>
        </w:rPr>
        <w:t>posterior, superficial</w:t>
      </w:r>
    </w:p>
    <w:p w14:paraId="09370937" w14:textId="73A2CB41" w:rsidR="00266399" w:rsidRDefault="00A27B2B" w:rsidP="00266399">
      <w:pPr>
        <w:pStyle w:val="NoSpacing"/>
        <w:numPr>
          <w:ilvl w:val="1"/>
          <w:numId w:val="2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crural</w:t>
      </w:r>
      <w:proofErr w:type="spellEnd"/>
      <w:r>
        <w:rPr>
          <w:rFonts w:ascii="Arial" w:hAnsi="Arial" w:cs="Arial"/>
        </w:rPr>
        <w:t xml:space="preserve"> region, posterior, deep</w:t>
      </w:r>
    </w:p>
    <w:p w14:paraId="27D0FC83" w14:textId="4622A2F2" w:rsidR="00000CAE" w:rsidRDefault="00000CAE" w:rsidP="00266399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facial region</w:t>
      </w:r>
    </w:p>
    <w:p w14:paraId="191650C5" w14:textId="707528F5" w:rsidR="00000CAE" w:rsidRPr="00891E08" w:rsidRDefault="00266399" w:rsidP="00891E08">
      <w:pPr>
        <w:pStyle w:val="NoSpacing"/>
        <w:numPr>
          <w:ilvl w:val="1"/>
          <w:numId w:val="2"/>
        </w:numPr>
        <w:rPr>
          <w:rFonts w:ascii="Arial" w:hAnsi="Arial" w:cs="Arial"/>
        </w:rPr>
      </w:pPr>
      <w:r w:rsidRPr="00891E08">
        <w:rPr>
          <w:rFonts w:ascii="Arial" w:hAnsi="Arial" w:cs="Arial"/>
        </w:rPr>
        <w:t>femoral</w:t>
      </w:r>
      <w:r w:rsidR="00000CAE" w:rsidRPr="00891E08">
        <w:rPr>
          <w:rFonts w:ascii="Arial" w:hAnsi="Arial" w:cs="Arial"/>
        </w:rPr>
        <w:t xml:space="preserve"> region</w:t>
      </w:r>
      <w:r w:rsidR="00891E08" w:rsidRPr="00891E08">
        <w:rPr>
          <w:rFonts w:ascii="Arial" w:hAnsi="Arial" w:cs="Arial"/>
        </w:rPr>
        <w:t xml:space="preserve"> </w:t>
      </w:r>
      <w:r w:rsidR="00000CAE" w:rsidRPr="00891E08">
        <w:rPr>
          <w:rFonts w:ascii="Arial" w:hAnsi="Arial" w:cs="Arial"/>
        </w:rPr>
        <w:t xml:space="preserve">anterior </w:t>
      </w:r>
      <w:r w:rsidR="00797A15" w:rsidRPr="00891E08">
        <w:rPr>
          <w:rFonts w:ascii="Arial" w:hAnsi="Arial" w:cs="Arial"/>
        </w:rPr>
        <w:t>or anterolateral</w:t>
      </w:r>
    </w:p>
    <w:p w14:paraId="260ADD07" w14:textId="28101F03" w:rsidR="00266399" w:rsidRDefault="00891E08" w:rsidP="00891E08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femoral region </w:t>
      </w:r>
      <w:r w:rsidR="00266399">
        <w:rPr>
          <w:rFonts w:ascii="Arial" w:hAnsi="Arial" w:cs="Arial"/>
        </w:rPr>
        <w:t>posterior</w:t>
      </w:r>
    </w:p>
    <w:p w14:paraId="5335C6DF" w14:textId="7C9797B5" w:rsidR="00000CAE" w:rsidRDefault="00000CAE" w:rsidP="00266399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gluteal</w:t>
      </w:r>
      <w:r w:rsidR="00DA5ECF">
        <w:rPr>
          <w:rFonts w:ascii="Arial" w:hAnsi="Arial" w:cs="Arial"/>
        </w:rPr>
        <w:t xml:space="preserve"> region</w:t>
      </w:r>
    </w:p>
    <w:p w14:paraId="0230F0AB" w14:textId="511B334D" w:rsidR="00266399" w:rsidRDefault="00266399" w:rsidP="00266399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shoulder</w:t>
      </w:r>
    </w:p>
    <w:p w14:paraId="1B8BE618" w14:textId="63D82E83" w:rsidR="00000CAE" w:rsidRDefault="00000CAE" w:rsidP="00266399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thoracic region</w:t>
      </w:r>
      <w:r w:rsidR="00891E08">
        <w:rPr>
          <w:rFonts w:ascii="Arial" w:hAnsi="Arial" w:cs="Arial"/>
        </w:rPr>
        <w:t xml:space="preserve"> anterior</w:t>
      </w:r>
    </w:p>
    <w:p w14:paraId="1CE030CF" w14:textId="3CCB8174" w:rsidR="00000CAE" w:rsidRPr="00266399" w:rsidRDefault="00891E08" w:rsidP="00891E08">
      <w:pPr>
        <w:pStyle w:val="NoSpacing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thoracic region, </w:t>
      </w:r>
      <w:r w:rsidR="00000CAE">
        <w:rPr>
          <w:rFonts w:ascii="Arial" w:hAnsi="Arial" w:cs="Arial"/>
        </w:rPr>
        <w:t>posterior</w:t>
      </w:r>
    </w:p>
    <w:sectPr w:rsidR="00000CAE" w:rsidRPr="0026639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89918" w14:textId="77777777" w:rsidR="00E979DE" w:rsidRDefault="00E979DE" w:rsidP="00F91FA3">
      <w:pPr>
        <w:spacing w:after="0" w:line="240" w:lineRule="auto"/>
      </w:pPr>
      <w:r>
        <w:separator/>
      </w:r>
    </w:p>
  </w:endnote>
  <w:endnote w:type="continuationSeparator" w:id="0">
    <w:p w14:paraId="03DA0176" w14:textId="77777777" w:rsidR="00E979DE" w:rsidRDefault="00E979DE" w:rsidP="00F91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CDDC7" w14:textId="473F456C" w:rsidR="00F91FA3" w:rsidRDefault="00F91FA3">
    <w:pPr>
      <w:pStyle w:val="Footer"/>
    </w:pPr>
    <w:r>
      <w:t>V204100</w:t>
    </w:r>
  </w:p>
  <w:p w14:paraId="6D149758" w14:textId="77777777" w:rsidR="00F91FA3" w:rsidRDefault="00F91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225EF" w14:textId="77777777" w:rsidR="00E979DE" w:rsidRDefault="00E979DE" w:rsidP="00F91FA3">
      <w:pPr>
        <w:spacing w:after="0" w:line="240" w:lineRule="auto"/>
      </w:pPr>
      <w:r>
        <w:separator/>
      </w:r>
    </w:p>
  </w:footnote>
  <w:footnote w:type="continuationSeparator" w:id="0">
    <w:p w14:paraId="3DD1C13A" w14:textId="77777777" w:rsidR="00E979DE" w:rsidRDefault="00E979DE" w:rsidP="00F91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429DC"/>
    <w:multiLevelType w:val="hybridMultilevel"/>
    <w:tmpl w:val="0A7CAE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C701C2"/>
    <w:multiLevelType w:val="hybridMultilevel"/>
    <w:tmpl w:val="4B7655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6216D49"/>
    <w:multiLevelType w:val="hybridMultilevel"/>
    <w:tmpl w:val="9328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415E69"/>
    <w:multiLevelType w:val="hybridMultilevel"/>
    <w:tmpl w:val="58B8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53"/>
    <w:rsid w:val="00000CAE"/>
    <w:rsid w:val="00092CA7"/>
    <w:rsid w:val="001D220D"/>
    <w:rsid w:val="00222D85"/>
    <w:rsid w:val="0026320C"/>
    <w:rsid w:val="00266399"/>
    <w:rsid w:val="00273DB1"/>
    <w:rsid w:val="002C1332"/>
    <w:rsid w:val="003C232C"/>
    <w:rsid w:val="0045265E"/>
    <w:rsid w:val="004D10C5"/>
    <w:rsid w:val="00553F36"/>
    <w:rsid w:val="00600677"/>
    <w:rsid w:val="00630C49"/>
    <w:rsid w:val="00662B62"/>
    <w:rsid w:val="00706750"/>
    <w:rsid w:val="00723BCF"/>
    <w:rsid w:val="007418E8"/>
    <w:rsid w:val="0075209C"/>
    <w:rsid w:val="00754368"/>
    <w:rsid w:val="0077310C"/>
    <w:rsid w:val="00797A15"/>
    <w:rsid w:val="00814706"/>
    <w:rsid w:val="008815DC"/>
    <w:rsid w:val="00885C2F"/>
    <w:rsid w:val="00891E08"/>
    <w:rsid w:val="00931F3A"/>
    <w:rsid w:val="00933EEE"/>
    <w:rsid w:val="00993EF1"/>
    <w:rsid w:val="009C03D8"/>
    <w:rsid w:val="00A161C3"/>
    <w:rsid w:val="00A27B2B"/>
    <w:rsid w:val="00A46A59"/>
    <w:rsid w:val="00A96EE2"/>
    <w:rsid w:val="00BA70FB"/>
    <w:rsid w:val="00CB3BE0"/>
    <w:rsid w:val="00CE2841"/>
    <w:rsid w:val="00DA5ECF"/>
    <w:rsid w:val="00E03802"/>
    <w:rsid w:val="00E82B5E"/>
    <w:rsid w:val="00E979DE"/>
    <w:rsid w:val="00EC29EA"/>
    <w:rsid w:val="00F91FA3"/>
    <w:rsid w:val="00FD0253"/>
    <w:rsid w:val="00F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A9D33"/>
  <w15:chartTrackingRefBased/>
  <w15:docId w15:val="{01EE3235-B031-4F03-8F98-F3F56878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025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91F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FA3"/>
  </w:style>
  <w:style w:type="paragraph" w:styleId="Footer">
    <w:name w:val="footer"/>
    <w:basedOn w:val="Normal"/>
    <w:link w:val="FooterChar"/>
    <w:uiPriority w:val="99"/>
    <w:unhideWhenUsed/>
    <w:rsid w:val="00F91F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Gordon</dc:creator>
  <cp:keywords/>
  <dc:description/>
  <cp:lastModifiedBy>Joyce Gordon</cp:lastModifiedBy>
  <cp:revision>29</cp:revision>
  <dcterms:created xsi:type="dcterms:W3CDTF">2020-04-10T18:14:00Z</dcterms:created>
  <dcterms:modified xsi:type="dcterms:W3CDTF">2020-04-11T01:43:00Z</dcterms:modified>
</cp:coreProperties>
</file>